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B15D1D" w:rsidRPr="00D639C0" w14:paraId="1E4C56EB" w14:textId="77777777" w:rsidTr="0010076F">
        <w:trPr>
          <w:trHeight w:val="810"/>
        </w:trPr>
        <w:tc>
          <w:tcPr>
            <w:tcW w:w="8755" w:type="dxa"/>
          </w:tcPr>
          <w:p w14:paraId="5B280029" w14:textId="3BDAD2F9" w:rsidR="00B15D1D" w:rsidRPr="00D639C0" w:rsidRDefault="00B15D1D" w:rsidP="00D639C0">
            <w:pPr>
              <w:jc w:val="center"/>
            </w:pPr>
            <w:r w:rsidRPr="00D639C0">
              <w:t xml:space="preserve">Annual Governance </w:t>
            </w:r>
            <w:r w:rsidR="00126243">
              <w:t>Statement for the Management Committee</w:t>
            </w:r>
            <w:r w:rsidRPr="00D639C0">
              <w:t xml:space="preserve"> of</w:t>
            </w:r>
          </w:p>
          <w:p w14:paraId="289B15BD" w14:textId="6C6C24CA" w:rsidR="00B15D1D" w:rsidRPr="00D639C0" w:rsidRDefault="00126243" w:rsidP="00D639C0">
            <w:pPr>
              <w:jc w:val="center"/>
              <w:rPr>
                <w:b/>
              </w:rPr>
            </w:pPr>
            <w:r>
              <w:rPr>
                <w:b/>
              </w:rPr>
              <w:t>The Woodlands</w:t>
            </w:r>
            <w:r w:rsidR="00B15D1D" w:rsidRPr="00D639C0">
              <w:rPr>
                <w:b/>
              </w:rPr>
              <w:t xml:space="preserve"> </w:t>
            </w:r>
          </w:p>
          <w:p w14:paraId="609DBC44" w14:textId="08CE3B2B" w:rsidR="00B15D1D" w:rsidRPr="00D639C0" w:rsidRDefault="00724864" w:rsidP="00D639C0">
            <w:pPr>
              <w:jc w:val="center"/>
            </w:pPr>
            <w:r>
              <w:t>September 2023</w:t>
            </w:r>
          </w:p>
        </w:tc>
      </w:tr>
      <w:tr w:rsidR="00B15D1D" w:rsidRPr="00D639C0" w14:paraId="3E1916C2" w14:textId="77777777" w:rsidTr="0010076F">
        <w:trPr>
          <w:trHeight w:val="2431"/>
        </w:trPr>
        <w:tc>
          <w:tcPr>
            <w:tcW w:w="8755" w:type="dxa"/>
          </w:tcPr>
          <w:p w14:paraId="3DDB684E" w14:textId="437F1221" w:rsidR="00DC3C49" w:rsidRPr="00D639C0" w:rsidRDefault="00B15D1D" w:rsidP="00DC14D8">
            <w:r w:rsidRPr="00D639C0">
              <w:t>In accordance with the Government’s requi</w:t>
            </w:r>
            <w:r w:rsidR="00126243">
              <w:t>rements for all management committees</w:t>
            </w:r>
            <w:r w:rsidRPr="00D639C0">
              <w:t>, the</w:t>
            </w:r>
            <w:r w:rsidR="00DC3C49">
              <w:t xml:space="preserve"> 4</w:t>
            </w:r>
            <w:r w:rsidR="00126243">
              <w:t xml:space="preserve"> core strategic functions of The Woodlands Management Committee</w:t>
            </w:r>
            <w:r w:rsidRPr="00D639C0">
              <w:t xml:space="preserve"> are:</w:t>
            </w:r>
            <w:r w:rsidRPr="00D639C0">
              <w:br/>
            </w:r>
          </w:p>
          <w:p w14:paraId="48F27A88" w14:textId="77777777" w:rsidR="00DC3C49" w:rsidRPr="00DC3C49" w:rsidRDefault="00DC3C49" w:rsidP="00DC3C49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DC3C49">
              <w:rPr>
                <w:rFonts w:cs="Calibri"/>
                <w:color w:val="0B0C0C"/>
              </w:rPr>
              <w:t>Has clarity of vision, ethos and strategic direction</w:t>
            </w:r>
          </w:p>
          <w:p w14:paraId="48948CA6" w14:textId="77777777" w:rsidR="00DC3C49" w:rsidRPr="00DC3C49" w:rsidRDefault="00DC3C49" w:rsidP="00DC3C49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DC3C49">
              <w:rPr>
                <w:rFonts w:cs="Calibri"/>
              </w:rPr>
              <w:t>Holding executive leaders to account for the educational performance of the school and its pupils, and the performance management of staff</w:t>
            </w:r>
          </w:p>
          <w:p w14:paraId="7C790962" w14:textId="77777777" w:rsidR="00DC3C49" w:rsidRPr="00DC3C49" w:rsidRDefault="00DC3C49" w:rsidP="00DC3C49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DC3C49">
              <w:rPr>
                <w:rFonts w:cs="Calibri"/>
              </w:rPr>
              <w:t>Overseeing the financial performance of the school and making sure that its money is well spent, including the pupil premium</w:t>
            </w:r>
          </w:p>
          <w:p w14:paraId="7C715C22" w14:textId="1B613D4A" w:rsidR="00DC3C49" w:rsidRPr="00DC3C49" w:rsidRDefault="00DC3C49" w:rsidP="00DC3C49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/>
              </w:rPr>
            </w:pPr>
            <w:r w:rsidRPr="00DC3C49">
              <w:rPr>
                <w:rFonts w:asciiTheme="minorHAnsi" w:eastAsia="Calibri" w:hAnsiTheme="minorHAnsi"/>
              </w:rPr>
              <w:t>Have strategic oversight of all aspects of safeguarding</w:t>
            </w:r>
          </w:p>
          <w:p w14:paraId="5D9F29F2" w14:textId="77777777" w:rsidR="00B15D1D" w:rsidRPr="00D639C0" w:rsidRDefault="00B15D1D" w:rsidP="0060201E">
            <w:pPr>
              <w:pStyle w:val="ListParagraph"/>
            </w:pPr>
          </w:p>
        </w:tc>
      </w:tr>
    </w:tbl>
    <w:p w14:paraId="638AF541" w14:textId="77777777" w:rsidR="00B15D1D" w:rsidRDefault="00B15D1D" w:rsidP="0086526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946"/>
      </w:tblGrid>
      <w:tr w:rsidR="00B15D1D" w:rsidRPr="00D639C0" w14:paraId="7740AC68" w14:textId="77777777" w:rsidTr="0010076F">
        <w:tc>
          <w:tcPr>
            <w:tcW w:w="1809" w:type="dxa"/>
          </w:tcPr>
          <w:p w14:paraId="64EFA437" w14:textId="77777777" w:rsidR="00B15D1D" w:rsidRPr="00816F36" w:rsidRDefault="00B15D1D" w:rsidP="00D639C0">
            <w:pPr>
              <w:jc w:val="center"/>
              <w:rPr>
                <w:b/>
              </w:rPr>
            </w:pPr>
            <w:r w:rsidRPr="00816F36">
              <w:rPr>
                <w:b/>
              </w:rPr>
              <w:t>Governance arrangements</w:t>
            </w:r>
          </w:p>
        </w:tc>
        <w:tc>
          <w:tcPr>
            <w:tcW w:w="6946" w:type="dxa"/>
          </w:tcPr>
          <w:p w14:paraId="587BB782" w14:textId="1C6313EC" w:rsidR="00B15D1D" w:rsidRPr="00D639C0" w:rsidRDefault="00126243" w:rsidP="00D639C0">
            <w:pPr>
              <w:jc w:val="both"/>
            </w:pPr>
            <w:r>
              <w:t>The Management Committee</w:t>
            </w:r>
            <w:r w:rsidR="00B15D1D" w:rsidRPr="00D639C0">
              <w:t xml:space="preserve"> </w:t>
            </w:r>
            <w:r>
              <w:t xml:space="preserve">of </w:t>
            </w:r>
            <w:proofErr w:type="gramStart"/>
            <w:r>
              <w:t>The</w:t>
            </w:r>
            <w:proofErr w:type="gramEnd"/>
            <w:r>
              <w:t xml:space="preserve"> Woodlands was </w:t>
            </w:r>
            <w:r w:rsidR="00724864">
              <w:t>re-constituted in September 2023</w:t>
            </w:r>
            <w:r w:rsidR="008D70E3">
              <w:t xml:space="preserve"> and is made up of </w:t>
            </w:r>
            <w:r>
              <w:t>members</w:t>
            </w:r>
            <w:r w:rsidR="00B15D1D" w:rsidRPr="00D639C0">
              <w:t xml:space="preserve"> in-line with government guidelines:</w:t>
            </w:r>
          </w:p>
          <w:p w14:paraId="1D3BD4CA" w14:textId="53DD588B" w:rsidR="00B15D1D" w:rsidRPr="004678C6" w:rsidRDefault="00290465" w:rsidP="00D639C0">
            <w:pPr>
              <w:jc w:val="both"/>
            </w:pPr>
            <w:r w:rsidRPr="004678C6">
              <w:t>4</w:t>
            </w:r>
            <w:r w:rsidR="00126243" w:rsidRPr="004678C6">
              <w:t xml:space="preserve"> Local Authority Members</w:t>
            </w:r>
            <w:r w:rsidR="00B15D1D" w:rsidRPr="004678C6">
              <w:t>;</w:t>
            </w:r>
          </w:p>
          <w:p w14:paraId="1B5F05B4" w14:textId="5BF34247" w:rsidR="00B15D1D" w:rsidRPr="004678C6" w:rsidRDefault="009B4E42" w:rsidP="00D639C0">
            <w:pPr>
              <w:jc w:val="both"/>
            </w:pPr>
            <w:r>
              <w:t>9</w:t>
            </w:r>
            <w:r w:rsidR="00126243" w:rsidRPr="004678C6">
              <w:t xml:space="preserve"> Community Members;</w:t>
            </w:r>
          </w:p>
          <w:p w14:paraId="276A8656" w14:textId="0899F186" w:rsidR="00B15D1D" w:rsidRPr="004678C6" w:rsidRDefault="00126243" w:rsidP="00D639C0">
            <w:pPr>
              <w:jc w:val="both"/>
            </w:pPr>
            <w:r w:rsidRPr="004678C6">
              <w:t>1 Parent Member</w:t>
            </w:r>
            <w:r w:rsidR="00B15D1D" w:rsidRPr="004678C6">
              <w:t>;</w:t>
            </w:r>
          </w:p>
          <w:p w14:paraId="3CB050B5" w14:textId="4610950B" w:rsidR="00B15D1D" w:rsidRPr="004678C6" w:rsidRDefault="00126243" w:rsidP="00D639C0">
            <w:pPr>
              <w:jc w:val="both"/>
            </w:pPr>
            <w:r w:rsidRPr="004678C6">
              <w:t>1 Staff Members</w:t>
            </w:r>
            <w:r w:rsidR="00B15D1D" w:rsidRPr="004678C6">
              <w:t>;</w:t>
            </w:r>
          </w:p>
          <w:p w14:paraId="0532AFE6" w14:textId="0492C96C" w:rsidR="00126243" w:rsidRPr="004678C6" w:rsidRDefault="00126243" w:rsidP="00D639C0">
            <w:pPr>
              <w:jc w:val="both"/>
            </w:pPr>
            <w:r w:rsidRPr="004678C6">
              <w:t>1 Sponsor Member;</w:t>
            </w:r>
          </w:p>
          <w:p w14:paraId="531503D3" w14:textId="77777777" w:rsidR="00B15D1D" w:rsidRPr="004678C6" w:rsidRDefault="00B15D1D" w:rsidP="00D639C0">
            <w:pPr>
              <w:jc w:val="both"/>
            </w:pPr>
            <w:r w:rsidRPr="004678C6">
              <w:t>Head Teacher</w:t>
            </w:r>
          </w:p>
          <w:p w14:paraId="0AEB7C32" w14:textId="07082E82" w:rsidR="00685B15" w:rsidRPr="00D639C0" w:rsidRDefault="00685B15" w:rsidP="00D639C0">
            <w:pPr>
              <w:jc w:val="both"/>
            </w:pPr>
            <w:r w:rsidRPr="004678C6">
              <w:t>1 Observer</w:t>
            </w:r>
          </w:p>
          <w:p w14:paraId="684087D9" w14:textId="52DFBDAE" w:rsidR="00B15D1D" w:rsidRPr="00D639C0" w:rsidRDefault="00126243" w:rsidP="00D639C0">
            <w:pPr>
              <w:jc w:val="both"/>
            </w:pPr>
            <w:r>
              <w:t>The full Management Committee</w:t>
            </w:r>
            <w:r w:rsidR="00B15D1D" w:rsidRPr="00D639C0">
              <w:t xml:space="preserve"> meets once each term and has a number of committees to consider different aspects of the school in detail.  </w:t>
            </w:r>
          </w:p>
          <w:p w14:paraId="0EA873A4" w14:textId="40901809" w:rsidR="00B15D1D" w:rsidRPr="00D639C0" w:rsidRDefault="00126243" w:rsidP="00D639C0">
            <w:pPr>
              <w:jc w:val="both"/>
            </w:pPr>
            <w:r>
              <w:t>At The Woodlands</w:t>
            </w:r>
            <w:r w:rsidR="00B15D1D" w:rsidRPr="00D639C0">
              <w:t xml:space="preserve"> the following committees meet </w:t>
            </w:r>
            <w:r w:rsidR="00B15D1D">
              <w:t xml:space="preserve">either </w:t>
            </w:r>
            <w:r w:rsidR="00B15D1D" w:rsidRPr="00D639C0">
              <w:t>termly</w:t>
            </w:r>
            <w:r w:rsidR="0010076F">
              <w:t xml:space="preserve"> or annually</w:t>
            </w:r>
            <w:r w:rsidR="00B15D1D" w:rsidRPr="00D639C0">
              <w:t>:</w:t>
            </w:r>
          </w:p>
          <w:p w14:paraId="42F24568" w14:textId="77777777" w:rsidR="00290465" w:rsidRPr="00290465" w:rsidRDefault="00290465" w:rsidP="00290465">
            <w:pPr>
              <w:pStyle w:val="ListParagraph"/>
              <w:numPr>
                <w:ilvl w:val="0"/>
                <w:numId w:val="4"/>
              </w:numPr>
            </w:pPr>
            <w:r w:rsidRPr="00290465">
              <w:t>Finance, Premises and Personnel Committee</w:t>
            </w:r>
          </w:p>
          <w:p w14:paraId="6B4111B1" w14:textId="77777777" w:rsidR="00290465" w:rsidRPr="00290465" w:rsidRDefault="00290465" w:rsidP="00290465">
            <w:pPr>
              <w:pStyle w:val="ListParagraph"/>
              <w:numPr>
                <w:ilvl w:val="0"/>
                <w:numId w:val="4"/>
              </w:numPr>
            </w:pPr>
            <w:r w:rsidRPr="00290465">
              <w:t>Curriculum and Standards Committee</w:t>
            </w:r>
          </w:p>
          <w:p w14:paraId="14BD49B4" w14:textId="77777777" w:rsidR="00290465" w:rsidRPr="00290465" w:rsidRDefault="00290465" w:rsidP="00290465">
            <w:pPr>
              <w:pStyle w:val="ListParagraph"/>
              <w:numPr>
                <w:ilvl w:val="0"/>
                <w:numId w:val="4"/>
              </w:numPr>
            </w:pPr>
            <w:r w:rsidRPr="00290465">
              <w:t>First / Pay Review Committee</w:t>
            </w:r>
          </w:p>
          <w:p w14:paraId="5DB3A003" w14:textId="77777777" w:rsidR="00290465" w:rsidRPr="00290465" w:rsidRDefault="00290465" w:rsidP="00290465">
            <w:pPr>
              <w:pStyle w:val="ListParagraph"/>
              <w:numPr>
                <w:ilvl w:val="0"/>
                <w:numId w:val="4"/>
              </w:numPr>
            </w:pPr>
            <w:r w:rsidRPr="00290465">
              <w:t>Appeals Committee</w:t>
            </w:r>
          </w:p>
          <w:p w14:paraId="7B442C4A" w14:textId="77777777" w:rsidR="00290465" w:rsidRPr="00290465" w:rsidRDefault="00290465" w:rsidP="00290465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90465">
              <w:t>Headteacher’s</w:t>
            </w:r>
            <w:proofErr w:type="spellEnd"/>
            <w:r w:rsidRPr="00290465">
              <w:t xml:space="preserve"> Performance Review Committee</w:t>
            </w:r>
          </w:p>
          <w:p w14:paraId="5EDD8F10" w14:textId="4F58FC7E" w:rsidR="00B15D1D" w:rsidRPr="00D639C0" w:rsidRDefault="00B15D1D" w:rsidP="00D639C0">
            <w:pPr>
              <w:jc w:val="both"/>
            </w:pPr>
          </w:p>
          <w:p w14:paraId="74C651E5" w14:textId="77777777" w:rsidR="00B15D1D" w:rsidRPr="00D639C0" w:rsidRDefault="00B15D1D" w:rsidP="00D639C0">
            <w:pPr>
              <w:jc w:val="both"/>
            </w:pPr>
          </w:p>
        </w:tc>
      </w:tr>
      <w:tr w:rsidR="00B15D1D" w:rsidRPr="00D639C0" w14:paraId="3AB333B1" w14:textId="77777777" w:rsidTr="0010076F">
        <w:tc>
          <w:tcPr>
            <w:tcW w:w="1809" w:type="dxa"/>
          </w:tcPr>
          <w:p w14:paraId="0723197B" w14:textId="23C52E19" w:rsidR="00B15D1D" w:rsidRPr="00816F36" w:rsidRDefault="001D5040" w:rsidP="00D639C0">
            <w:pPr>
              <w:jc w:val="center"/>
              <w:rPr>
                <w:b/>
              </w:rPr>
            </w:pPr>
            <w:r>
              <w:rPr>
                <w:b/>
              </w:rPr>
              <w:t>Attendance record of the Management Committee</w:t>
            </w:r>
          </w:p>
        </w:tc>
        <w:tc>
          <w:tcPr>
            <w:tcW w:w="6946" w:type="dxa"/>
          </w:tcPr>
          <w:p w14:paraId="6895355C" w14:textId="0FF82896" w:rsidR="00B15D1D" w:rsidRPr="00D639C0" w:rsidRDefault="00685B15" w:rsidP="00D639C0">
            <w:pPr>
              <w:jc w:val="both"/>
            </w:pPr>
            <w:r>
              <w:t>Most members</w:t>
            </w:r>
            <w:r w:rsidR="00B15D1D" w:rsidRPr="00D639C0">
              <w:t xml:space="preserve"> have excellent attendance at meetings ensuring they never have to cancel a meeting because they are not ‘q</w:t>
            </w:r>
            <w:r>
              <w:t>uorate’ [the number of members</w:t>
            </w:r>
            <w:r w:rsidR="00B15D1D" w:rsidRPr="00D639C0">
              <w:t xml:space="preserve"> needed to ensure that the legal decisions can be made].</w:t>
            </w:r>
          </w:p>
          <w:p w14:paraId="3F2CF4AC" w14:textId="77777777" w:rsidR="00B15D1D" w:rsidRPr="00D639C0" w:rsidRDefault="00B15D1D" w:rsidP="00D639C0">
            <w:pPr>
              <w:jc w:val="both"/>
            </w:pPr>
          </w:p>
        </w:tc>
      </w:tr>
      <w:tr w:rsidR="00B15D1D" w:rsidRPr="00D639C0" w14:paraId="5E52BE4C" w14:textId="77777777" w:rsidTr="0010076F">
        <w:tc>
          <w:tcPr>
            <w:tcW w:w="1809" w:type="dxa"/>
          </w:tcPr>
          <w:p w14:paraId="07D2D28A" w14:textId="16A3FBBF" w:rsidR="00B15D1D" w:rsidRPr="00A8448D" w:rsidRDefault="00B15D1D" w:rsidP="00D639C0">
            <w:pPr>
              <w:jc w:val="center"/>
              <w:rPr>
                <w:b/>
              </w:rPr>
            </w:pPr>
            <w:r w:rsidRPr="00816F36">
              <w:rPr>
                <w:b/>
              </w:rPr>
              <w:t xml:space="preserve">The work that we have done on our committees and in the </w:t>
            </w:r>
            <w:r w:rsidR="00A8448D">
              <w:rPr>
                <w:b/>
              </w:rPr>
              <w:t>Management Committee</w:t>
            </w:r>
          </w:p>
        </w:tc>
        <w:tc>
          <w:tcPr>
            <w:tcW w:w="6946" w:type="dxa"/>
          </w:tcPr>
          <w:p w14:paraId="58736767" w14:textId="3F012D53" w:rsidR="00B15D1D" w:rsidRPr="00D639C0" w:rsidRDefault="00685B15" w:rsidP="00790969">
            <w:pPr>
              <w:jc w:val="both"/>
            </w:pPr>
            <w:r>
              <w:t>The Management Committee</w:t>
            </w:r>
            <w:r w:rsidR="00470318">
              <w:t xml:space="preserve"> is focusing</w:t>
            </w:r>
            <w:r w:rsidR="00F52057">
              <w:t xml:space="preserve"> on</w:t>
            </w:r>
            <w:r w:rsidR="003C0C0A">
              <w:t xml:space="preserve"> the</w:t>
            </w:r>
            <w:r w:rsidR="00724864">
              <w:t xml:space="preserve"> continued </w:t>
            </w:r>
            <w:proofErr w:type="gramStart"/>
            <w:r w:rsidR="00724864">
              <w:t xml:space="preserve">development </w:t>
            </w:r>
            <w:r w:rsidR="00790969">
              <w:t xml:space="preserve"> of</w:t>
            </w:r>
            <w:proofErr w:type="gramEnd"/>
            <w:r w:rsidR="00790969">
              <w:t xml:space="preserve"> the Education Health Needs Team with The Woodlands. </w:t>
            </w:r>
            <w:r w:rsidR="003C0C0A">
              <w:t xml:space="preserve"> </w:t>
            </w:r>
            <w:r w:rsidR="00F52057">
              <w:t>T</w:t>
            </w:r>
            <w:r w:rsidR="00DC72A5">
              <w:t xml:space="preserve">he </w:t>
            </w:r>
            <w:r w:rsidR="00470318">
              <w:t>management Committee is also focusing</w:t>
            </w:r>
            <w:r w:rsidR="00F52057">
              <w:t xml:space="preserve"> on monitoring of the</w:t>
            </w:r>
            <w:r w:rsidR="003C0C0A">
              <w:t xml:space="preserve"> improvement against the OFSTED judgement of ‘good’ February 20, </w:t>
            </w:r>
            <w:r w:rsidR="00790969">
              <w:t xml:space="preserve">the use of alternative education providers, </w:t>
            </w:r>
            <w:r w:rsidR="003C0C0A">
              <w:t xml:space="preserve">the financial </w:t>
            </w:r>
            <w:r w:rsidR="006728A7">
              <w:t xml:space="preserve"> budget and the </w:t>
            </w:r>
            <w:r w:rsidR="00470318">
              <w:t>opportunities for pupils to reintegrate into mainstream school.</w:t>
            </w:r>
          </w:p>
        </w:tc>
      </w:tr>
      <w:tr w:rsidR="00B15D1D" w:rsidRPr="00D639C0" w14:paraId="39D0C22D" w14:textId="77777777" w:rsidTr="0010076F">
        <w:tc>
          <w:tcPr>
            <w:tcW w:w="1809" w:type="dxa"/>
          </w:tcPr>
          <w:p w14:paraId="275B4852" w14:textId="3BB9CDF3" w:rsidR="00B15D1D" w:rsidRPr="00816F36" w:rsidRDefault="00B15D1D" w:rsidP="00D639C0">
            <w:pPr>
              <w:jc w:val="center"/>
              <w:rPr>
                <w:b/>
              </w:rPr>
            </w:pPr>
            <w:r w:rsidRPr="00816F36">
              <w:rPr>
                <w:b/>
              </w:rPr>
              <w:lastRenderedPageBreak/>
              <w:t xml:space="preserve">Future plans for the </w:t>
            </w:r>
            <w:r w:rsidR="002A448D">
              <w:rPr>
                <w:b/>
              </w:rPr>
              <w:t>Management Committee</w:t>
            </w:r>
          </w:p>
        </w:tc>
        <w:tc>
          <w:tcPr>
            <w:tcW w:w="6946" w:type="dxa"/>
          </w:tcPr>
          <w:p w14:paraId="5E863718" w14:textId="77777777" w:rsidR="00B15D1D" w:rsidRDefault="00E230A5" w:rsidP="00026933">
            <w:pPr>
              <w:jc w:val="both"/>
            </w:pPr>
            <w:r>
              <w:t>The Management Committee</w:t>
            </w:r>
            <w:r w:rsidR="00B15D1D" w:rsidRPr="00D639C0">
              <w:t xml:space="preserve"> has changed significantly over the past year due to resignations and the welcoming of new members</w:t>
            </w:r>
            <w:r>
              <w:t>.</w:t>
            </w:r>
            <w:r w:rsidR="00B15D1D" w:rsidRPr="00D639C0">
              <w:t xml:space="preserve"> </w:t>
            </w:r>
            <w:r w:rsidR="00026933">
              <w:t xml:space="preserve"> M</w:t>
            </w:r>
            <w:r>
              <w:t>embers</w:t>
            </w:r>
            <w:r w:rsidR="00B15D1D" w:rsidRPr="00D639C0">
              <w:t xml:space="preserve"> will continue to make regular visits to school in or</w:t>
            </w:r>
            <w:r>
              <w:t>der to monitor the impact of the staffing restructure,</w:t>
            </w:r>
            <w:r w:rsidR="00B15D1D" w:rsidRPr="00D639C0">
              <w:t xml:space="preserve"> changes to the </w:t>
            </w:r>
            <w:r>
              <w:t xml:space="preserve">school day and </w:t>
            </w:r>
            <w:r w:rsidR="00B15D1D" w:rsidRPr="00D639C0">
              <w:t>curriculum, asse</w:t>
            </w:r>
            <w:r>
              <w:t>ssment and quality of teaching &amp; learning.</w:t>
            </w:r>
          </w:p>
          <w:p w14:paraId="5DFC6E88" w14:textId="77777777" w:rsidR="001D5040" w:rsidRDefault="001D5040" w:rsidP="00026933">
            <w:pPr>
              <w:jc w:val="both"/>
            </w:pPr>
          </w:p>
          <w:p w14:paraId="382936F1" w14:textId="54AB2119" w:rsidR="001D5040" w:rsidRPr="001D5040" w:rsidRDefault="001D5040" w:rsidP="00026933">
            <w:pPr>
              <w:jc w:val="both"/>
              <w:rPr>
                <w:b/>
              </w:rPr>
            </w:pPr>
            <w:r w:rsidRPr="001D5040">
              <w:rPr>
                <w:b/>
              </w:rPr>
              <w:t xml:space="preserve">Member                                </w:t>
            </w:r>
            <w:r w:rsidR="00791316">
              <w:rPr>
                <w:b/>
              </w:rPr>
              <w:t>Monitoring Focus</w:t>
            </w:r>
          </w:p>
          <w:p w14:paraId="78811B17" w14:textId="0DD65CCF" w:rsidR="003D66AC" w:rsidRDefault="00790969" w:rsidP="00026933">
            <w:pPr>
              <w:jc w:val="both"/>
            </w:pPr>
            <w:proofErr w:type="spellStart"/>
            <w:r>
              <w:t>Mrs</w:t>
            </w:r>
            <w:proofErr w:type="spellEnd"/>
            <w:r>
              <w:t xml:space="preserve"> S Green</w:t>
            </w:r>
            <w:r w:rsidR="001D5040">
              <w:t xml:space="preserve">                    </w:t>
            </w:r>
            <w:r>
              <w:t xml:space="preserve">   </w:t>
            </w:r>
            <w:r w:rsidR="001D5040">
              <w:t xml:space="preserve">  </w:t>
            </w:r>
            <w:r>
              <w:t xml:space="preserve"> </w:t>
            </w:r>
            <w:r w:rsidR="009B4E42">
              <w:t>Chair, Finance</w:t>
            </w:r>
          </w:p>
          <w:p w14:paraId="7D4E5669" w14:textId="77777777" w:rsidR="009B4E42" w:rsidRDefault="00DC3C49" w:rsidP="009B4E42">
            <w:proofErr w:type="spellStart"/>
            <w:r>
              <w:t>Mrs</w:t>
            </w:r>
            <w:proofErr w:type="spellEnd"/>
            <w:r>
              <w:t xml:space="preserve"> C Lee</w:t>
            </w:r>
            <w:r w:rsidR="003D66AC">
              <w:t xml:space="preserve">              </w:t>
            </w:r>
            <w:r>
              <w:t xml:space="preserve">                </w:t>
            </w:r>
            <w:r w:rsidR="00EF5A13">
              <w:t>Vice Chair</w:t>
            </w:r>
            <w:r w:rsidR="009B4E42">
              <w:t xml:space="preserve">, </w:t>
            </w:r>
            <w:r w:rsidR="003D66AC" w:rsidRPr="00290465">
              <w:t>Curriculum and Standards</w:t>
            </w:r>
            <w:r w:rsidR="001D5040">
              <w:t xml:space="preserve"> </w:t>
            </w:r>
          </w:p>
          <w:p w14:paraId="741A6972" w14:textId="4A9AA44F" w:rsidR="001B7A49" w:rsidRDefault="009B4E42" w:rsidP="009B4E42">
            <w:r>
              <w:t xml:space="preserve">                                                 </w:t>
            </w:r>
            <w:r w:rsidR="003D66AC">
              <w:t>Chair</w:t>
            </w:r>
            <w:r>
              <w:t>, CEIAG / RHSE</w:t>
            </w:r>
            <w:r w:rsidR="001B7A49">
              <w:t xml:space="preserve"> </w:t>
            </w:r>
          </w:p>
          <w:p w14:paraId="7A6BF8AB" w14:textId="77777777" w:rsidR="009B4E42" w:rsidRDefault="009B4E42" w:rsidP="00026933">
            <w:pPr>
              <w:jc w:val="both"/>
            </w:pPr>
            <w:proofErr w:type="spellStart"/>
            <w:r>
              <w:t>Ms</w:t>
            </w:r>
            <w:proofErr w:type="spellEnd"/>
            <w:r>
              <w:t xml:space="preserve"> M Stubbs</w:t>
            </w:r>
            <w:r w:rsidR="001B7A49">
              <w:t xml:space="preserve">                    </w:t>
            </w:r>
            <w:r w:rsidR="000D6350">
              <w:t xml:space="preserve"> </w:t>
            </w:r>
            <w:r>
              <w:t xml:space="preserve">    </w:t>
            </w:r>
            <w:r w:rsidR="001D5040">
              <w:t>Safeguarding / CP</w:t>
            </w:r>
            <w:r>
              <w:t xml:space="preserve"> / Children with social </w:t>
            </w:r>
          </w:p>
          <w:p w14:paraId="7202C746" w14:textId="357986AA" w:rsidR="001D5040" w:rsidRDefault="009B4E42" w:rsidP="00026933">
            <w:pPr>
              <w:jc w:val="both"/>
            </w:pPr>
            <w:r>
              <w:t xml:space="preserve">                                                  Worker / LAC</w:t>
            </w:r>
          </w:p>
          <w:p w14:paraId="4421A8A7" w14:textId="48D0AD15" w:rsidR="00791316" w:rsidRDefault="009B4E42" w:rsidP="00026933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C Horn</w:t>
            </w:r>
            <w:r w:rsidR="00791316">
              <w:t xml:space="preserve">                    </w:t>
            </w:r>
            <w:r>
              <w:t xml:space="preserve">          </w:t>
            </w:r>
            <w:r w:rsidR="00791316">
              <w:t xml:space="preserve">Primary </w:t>
            </w:r>
            <w:r w:rsidR="008E168F">
              <w:t>Liaison</w:t>
            </w:r>
          </w:p>
          <w:p w14:paraId="0201B28E" w14:textId="5D257FF2" w:rsidR="008E5DE0" w:rsidRDefault="000D6350" w:rsidP="00026933">
            <w:pPr>
              <w:jc w:val="both"/>
            </w:pPr>
            <w:r>
              <w:t xml:space="preserve"> </w:t>
            </w:r>
          </w:p>
          <w:p w14:paraId="243A2B58" w14:textId="78290765" w:rsidR="000D6350" w:rsidRDefault="009B4E42" w:rsidP="00026933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N Weaver                        SEND </w:t>
            </w:r>
          </w:p>
          <w:p w14:paraId="590DAEF1" w14:textId="6577BEB9" w:rsidR="009B4E42" w:rsidRDefault="009B4E42" w:rsidP="00026933">
            <w:pPr>
              <w:jc w:val="both"/>
            </w:pPr>
            <w:proofErr w:type="spellStart"/>
            <w:r>
              <w:t>Ms</w:t>
            </w:r>
            <w:proofErr w:type="spellEnd"/>
            <w:r>
              <w:t xml:space="preserve"> J Cruise                             SEND</w:t>
            </w:r>
          </w:p>
          <w:p w14:paraId="3BE60342" w14:textId="1123F48E" w:rsidR="009B4E42" w:rsidRDefault="009B4E42" w:rsidP="00026933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D Wall                              Alternative Provision</w:t>
            </w:r>
          </w:p>
          <w:p w14:paraId="1AE01309" w14:textId="595D5C51" w:rsidR="00DC3C49" w:rsidRPr="009B4E42" w:rsidRDefault="00724864" w:rsidP="009B4E42">
            <w:pPr>
              <w:jc w:val="both"/>
            </w:pPr>
            <w:r>
              <w:t xml:space="preserve">Vacancy     </w:t>
            </w:r>
            <w:r w:rsidR="009B4E42">
              <w:t xml:space="preserve">                            Online Safet</w:t>
            </w:r>
            <w:r w:rsidR="00226CBB">
              <w:t>y</w:t>
            </w:r>
          </w:p>
          <w:p w14:paraId="2153E355" w14:textId="77777777" w:rsidR="00DC3C49" w:rsidRDefault="00DC3C49" w:rsidP="00026933">
            <w:pPr>
              <w:jc w:val="both"/>
            </w:pPr>
          </w:p>
          <w:p w14:paraId="2EF64C10" w14:textId="11D6AD39" w:rsidR="001D5040" w:rsidRPr="00D639C0" w:rsidRDefault="001D5040" w:rsidP="000D6350">
            <w:pPr>
              <w:jc w:val="both"/>
            </w:pPr>
          </w:p>
        </w:tc>
      </w:tr>
      <w:tr w:rsidR="00B15D1D" w:rsidRPr="00D639C0" w14:paraId="202678EC" w14:textId="77777777" w:rsidTr="0010076F">
        <w:tc>
          <w:tcPr>
            <w:tcW w:w="1809" w:type="dxa"/>
          </w:tcPr>
          <w:p w14:paraId="18B61350" w14:textId="6FA3BBD2" w:rsidR="00B15D1D" w:rsidRPr="00A8448D" w:rsidRDefault="00B15D1D" w:rsidP="00D639C0">
            <w:pPr>
              <w:jc w:val="center"/>
              <w:rPr>
                <w:b/>
              </w:rPr>
            </w:pPr>
            <w:r w:rsidRPr="00816F36">
              <w:rPr>
                <w:b/>
              </w:rPr>
              <w:t xml:space="preserve">How you can contact the </w:t>
            </w:r>
            <w:r w:rsidR="00A8448D">
              <w:rPr>
                <w:b/>
              </w:rPr>
              <w:t>Management Committee</w:t>
            </w:r>
          </w:p>
        </w:tc>
        <w:tc>
          <w:tcPr>
            <w:tcW w:w="6946" w:type="dxa"/>
          </w:tcPr>
          <w:p w14:paraId="1C0FAB2C" w14:textId="15813393" w:rsidR="00B15D1D" w:rsidRPr="00D639C0" w:rsidRDefault="00E230A5" w:rsidP="00DB4B5D">
            <w:pPr>
              <w:jc w:val="both"/>
            </w:pPr>
            <w:r>
              <w:t xml:space="preserve">The </w:t>
            </w:r>
            <w:r w:rsidR="00026933">
              <w:t>M</w:t>
            </w:r>
            <w:r>
              <w:t>anagement Committee</w:t>
            </w:r>
            <w:r w:rsidR="00B15D1D" w:rsidRPr="00D639C0">
              <w:t xml:space="preserve"> welcomes suggestions, feedback and ideas from parents and </w:t>
            </w:r>
            <w:proofErr w:type="spellStart"/>
            <w:r w:rsidR="00B15D1D" w:rsidRPr="00D639C0">
              <w:t>carers</w:t>
            </w:r>
            <w:proofErr w:type="spellEnd"/>
            <w:r w:rsidR="00B15D1D" w:rsidRPr="00D639C0">
              <w:t>.  Pleas</w:t>
            </w:r>
            <w:r>
              <w:t>e contact the Chair of the M</w:t>
            </w:r>
            <w:r w:rsidR="004678C6">
              <w:t>a</w:t>
            </w:r>
            <w:r w:rsidR="00790969">
              <w:t xml:space="preserve">nagement Committee </w:t>
            </w:r>
            <w:proofErr w:type="spellStart"/>
            <w:r w:rsidR="00790969">
              <w:t>Mrs</w:t>
            </w:r>
            <w:proofErr w:type="spellEnd"/>
            <w:r w:rsidR="00790969">
              <w:t xml:space="preserve"> S Green</w:t>
            </w:r>
            <w:r w:rsidR="00026933">
              <w:t>,</w:t>
            </w:r>
            <w:r>
              <w:t xml:space="preserve"> </w:t>
            </w:r>
            <w:r w:rsidR="00B15D1D" w:rsidRPr="00D639C0">
              <w:t>via the school office.</w:t>
            </w:r>
          </w:p>
        </w:tc>
      </w:tr>
      <w:tr w:rsidR="00B15D1D" w:rsidRPr="00D639C0" w14:paraId="43FE0A76" w14:textId="77777777" w:rsidTr="0010076F">
        <w:tc>
          <w:tcPr>
            <w:tcW w:w="1809" w:type="dxa"/>
          </w:tcPr>
          <w:p w14:paraId="7EF9C993" w14:textId="60E99A92" w:rsidR="00B15D1D" w:rsidRPr="00816F36" w:rsidRDefault="00B15D1D" w:rsidP="00D639C0">
            <w:pPr>
              <w:jc w:val="center"/>
              <w:rPr>
                <w:b/>
              </w:rPr>
            </w:pPr>
            <w:r w:rsidRPr="00816F36">
              <w:rPr>
                <w:b/>
              </w:rPr>
              <w:t xml:space="preserve">Members of the </w:t>
            </w:r>
            <w:r w:rsidR="00A8448D" w:rsidRPr="00A8448D">
              <w:rPr>
                <w:b/>
              </w:rPr>
              <w:t>Management Committee</w:t>
            </w:r>
          </w:p>
        </w:tc>
        <w:tc>
          <w:tcPr>
            <w:tcW w:w="6946" w:type="dxa"/>
          </w:tcPr>
          <w:p w14:paraId="4FB7166B" w14:textId="4C0B5B3A" w:rsidR="00B15D1D" w:rsidRDefault="00E230A5" w:rsidP="00D639C0">
            <w:pPr>
              <w:jc w:val="both"/>
            </w:pPr>
            <w:r>
              <w:t>The full list of Members</w:t>
            </w:r>
          </w:p>
          <w:p w14:paraId="6AB7969C" w14:textId="77777777" w:rsidR="00290465" w:rsidRPr="00D639C0" w:rsidRDefault="00290465" w:rsidP="00D639C0">
            <w:pPr>
              <w:jc w:val="both"/>
            </w:pPr>
          </w:p>
          <w:p w14:paraId="6D8ED0FD" w14:textId="2E1935F6" w:rsidR="00B15D1D" w:rsidRPr="00D639C0" w:rsidRDefault="00E230A5" w:rsidP="00D639C0">
            <w:pPr>
              <w:jc w:val="both"/>
            </w:pPr>
            <w:proofErr w:type="spellStart"/>
            <w:r>
              <w:t>Mrs</w:t>
            </w:r>
            <w:proofErr w:type="spellEnd"/>
            <w:r w:rsidR="00790969">
              <w:t xml:space="preserve"> S Green</w:t>
            </w:r>
            <w:r w:rsidR="009B4E42">
              <w:t xml:space="preserve">                         </w:t>
            </w:r>
            <w:r w:rsidR="00D33090">
              <w:t>Chair</w:t>
            </w:r>
          </w:p>
          <w:p w14:paraId="3F2F98E2" w14:textId="327C7AE1" w:rsidR="00E230A5" w:rsidRDefault="009B4E42" w:rsidP="00D639C0">
            <w:pPr>
              <w:jc w:val="both"/>
            </w:pPr>
            <w:proofErr w:type="spellStart"/>
            <w:r>
              <w:t>Mrs</w:t>
            </w:r>
            <w:proofErr w:type="spellEnd"/>
            <w:r>
              <w:t xml:space="preserve"> C Lee                             </w:t>
            </w:r>
            <w:r w:rsidR="00FF5985">
              <w:t>Vice Chair</w:t>
            </w:r>
            <w:r w:rsidR="00724864">
              <w:t xml:space="preserve"> </w:t>
            </w:r>
          </w:p>
          <w:p w14:paraId="1A5A36A1" w14:textId="77777777" w:rsidR="00290465" w:rsidRPr="00FF5985" w:rsidRDefault="00290465" w:rsidP="00D639C0">
            <w:pPr>
              <w:jc w:val="both"/>
            </w:pPr>
          </w:p>
          <w:p w14:paraId="223B4191" w14:textId="6A5CA387" w:rsidR="00E230A5" w:rsidRDefault="009B4E42" w:rsidP="00D639C0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C Horn                            </w:t>
            </w:r>
            <w:r w:rsidR="00E230A5">
              <w:t>LA</w:t>
            </w:r>
          </w:p>
          <w:p w14:paraId="13DD78A8" w14:textId="34135CFC" w:rsidR="00E230A5" w:rsidRDefault="00E230A5" w:rsidP="00E230A5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D Wall </w:t>
            </w:r>
            <w:r w:rsidR="009B4E42">
              <w:t xml:space="preserve">                           </w:t>
            </w:r>
            <w:r>
              <w:t>LA</w:t>
            </w:r>
          </w:p>
          <w:p w14:paraId="6683591A" w14:textId="7842F128" w:rsidR="000D6350" w:rsidRDefault="00790969" w:rsidP="00E230A5">
            <w:pPr>
              <w:jc w:val="both"/>
            </w:pPr>
            <w:proofErr w:type="spellStart"/>
            <w:r>
              <w:t>Mrs</w:t>
            </w:r>
            <w:proofErr w:type="spellEnd"/>
            <w:r>
              <w:t xml:space="preserve"> M Stubbs</w:t>
            </w:r>
            <w:r w:rsidR="009B4E42">
              <w:t xml:space="preserve">                     </w:t>
            </w:r>
            <w:r w:rsidR="000D6350">
              <w:t>LA</w:t>
            </w:r>
          </w:p>
          <w:p w14:paraId="67445616" w14:textId="142E30DC" w:rsidR="00C07F70" w:rsidRDefault="00C07F70" w:rsidP="00D639C0">
            <w:pPr>
              <w:jc w:val="both"/>
            </w:pPr>
          </w:p>
          <w:p w14:paraId="08D8EEAD" w14:textId="3707EE28" w:rsidR="00790969" w:rsidRDefault="00790969" w:rsidP="00D639C0">
            <w:pPr>
              <w:jc w:val="both"/>
            </w:pPr>
          </w:p>
          <w:p w14:paraId="240614A8" w14:textId="7B16D717" w:rsidR="000D6350" w:rsidRDefault="009B4E42" w:rsidP="00D639C0">
            <w:pPr>
              <w:jc w:val="both"/>
            </w:pPr>
            <w:proofErr w:type="spellStart"/>
            <w:r>
              <w:t>Mrs</w:t>
            </w:r>
            <w:proofErr w:type="spellEnd"/>
            <w:r>
              <w:t xml:space="preserve"> J Cruise                       </w:t>
            </w:r>
            <w:r w:rsidR="00790969">
              <w:t>Community</w:t>
            </w:r>
          </w:p>
          <w:p w14:paraId="02942CE5" w14:textId="117F96F6" w:rsidR="00E230A5" w:rsidRDefault="00E230A5" w:rsidP="00D639C0">
            <w:pPr>
              <w:jc w:val="both"/>
            </w:pPr>
            <w:bookmarkStart w:id="0" w:name="_GoBack"/>
            <w:bookmarkEnd w:id="0"/>
          </w:p>
          <w:p w14:paraId="70E1B448" w14:textId="3EFBDAC3" w:rsidR="00290465" w:rsidRDefault="00D33090" w:rsidP="00D639C0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N Weaver</w:t>
            </w:r>
            <w:r w:rsidR="009B4E42">
              <w:t xml:space="preserve">                    </w:t>
            </w:r>
            <w:r w:rsidR="00290465">
              <w:t>Community</w:t>
            </w:r>
          </w:p>
          <w:p w14:paraId="0520B0B0" w14:textId="77777777" w:rsidR="00290465" w:rsidRDefault="00290465" w:rsidP="00D639C0">
            <w:pPr>
              <w:jc w:val="both"/>
            </w:pPr>
          </w:p>
          <w:p w14:paraId="65E4D2D0" w14:textId="77777777" w:rsidR="00C07F70" w:rsidRDefault="00C07F70" w:rsidP="00D639C0">
            <w:pPr>
              <w:jc w:val="both"/>
            </w:pPr>
          </w:p>
          <w:p w14:paraId="4BB425D2" w14:textId="3999B936" w:rsidR="00C07F70" w:rsidRDefault="00DC14D8" w:rsidP="00D639C0">
            <w:pPr>
              <w:jc w:val="both"/>
            </w:pPr>
            <w:proofErr w:type="spellStart"/>
            <w:r>
              <w:t>Mrs</w:t>
            </w:r>
            <w:proofErr w:type="spellEnd"/>
            <w:r>
              <w:t xml:space="preserve"> L Candler                  </w:t>
            </w:r>
            <w:r w:rsidR="00C07F70">
              <w:t>Head Teacher</w:t>
            </w:r>
          </w:p>
          <w:p w14:paraId="3488E2AD" w14:textId="359EF423" w:rsidR="00C07F70" w:rsidRDefault="00790969" w:rsidP="00D639C0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J </w:t>
            </w:r>
            <w:proofErr w:type="spellStart"/>
            <w:r>
              <w:t>Iancu</w:t>
            </w:r>
            <w:proofErr w:type="spellEnd"/>
            <w:r w:rsidR="00DC14D8">
              <w:t xml:space="preserve"> </w:t>
            </w:r>
            <w:r w:rsidR="00C07F70">
              <w:t xml:space="preserve"> </w:t>
            </w:r>
            <w:r w:rsidR="00DC14D8">
              <w:t xml:space="preserve">                       </w:t>
            </w:r>
            <w:r w:rsidR="00C07F70">
              <w:t>Staff</w:t>
            </w:r>
          </w:p>
          <w:p w14:paraId="69BBA5CB" w14:textId="77777777" w:rsidR="00F52057" w:rsidRDefault="00F52057" w:rsidP="00D639C0">
            <w:pPr>
              <w:jc w:val="both"/>
            </w:pPr>
          </w:p>
          <w:p w14:paraId="7A886F14" w14:textId="09BDC4D8" w:rsidR="00B15D1D" w:rsidRPr="00F52057" w:rsidRDefault="00DC14D8" w:rsidP="00D639C0">
            <w:pPr>
              <w:jc w:val="both"/>
              <w:rPr>
                <w:color w:val="FF0000"/>
              </w:rPr>
            </w:pPr>
            <w:proofErr w:type="spellStart"/>
            <w:r>
              <w:t>Ms</w:t>
            </w:r>
            <w:proofErr w:type="spellEnd"/>
            <w:r>
              <w:t xml:space="preserve"> L Priestly</w:t>
            </w:r>
            <w:r w:rsidR="000D6350">
              <w:t xml:space="preserve">  </w:t>
            </w:r>
            <w:r>
              <w:t xml:space="preserve">                  </w:t>
            </w:r>
            <w:r w:rsidR="00C07F70" w:rsidRPr="00FF5985">
              <w:t>Parent</w:t>
            </w:r>
          </w:p>
          <w:p w14:paraId="7A91BC9F" w14:textId="18DD3D61" w:rsidR="00C07F70" w:rsidRPr="00D639C0" w:rsidRDefault="00C07F70" w:rsidP="00D639C0">
            <w:pPr>
              <w:jc w:val="both"/>
            </w:pPr>
          </w:p>
        </w:tc>
      </w:tr>
    </w:tbl>
    <w:p w14:paraId="03E41D86" w14:textId="5F1A3EFC" w:rsidR="00B15D1D" w:rsidRDefault="00B15D1D" w:rsidP="00DC14D8"/>
    <w:sectPr w:rsidR="00B15D1D" w:rsidSect="00B823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AFF"/>
    <w:multiLevelType w:val="hybridMultilevel"/>
    <w:tmpl w:val="B0B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601"/>
    <w:multiLevelType w:val="hybridMultilevel"/>
    <w:tmpl w:val="54B4E524"/>
    <w:lvl w:ilvl="0" w:tplc="54DE4B0C"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B2A14F7"/>
    <w:multiLevelType w:val="hybridMultilevel"/>
    <w:tmpl w:val="8A2A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9AA"/>
    <w:multiLevelType w:val="hybridMultilevel"/>
    <w:tmpl w:val="1C6C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6C97"/>
    <w:multiLevelType w:val="hybridMultilevel"/>
    <w:tmpl w:val="D21295EA"/>
    <w:lvl w:ilvl="0" w:tplc="63202668">
      <w:start w:val="1"/>
      <w:numFmt w:val="decimal"/>
      <w:lvlText w:val="%1."/>
      <w:lvlJc w:val="left"/>
      <w:pPr>
        <w:ind w:left="720" w:hanging="360"/>
      </w:pPr>
      <w:rPr>
        <w:rFonts w:ascii="Cambria" w:eastAsia="MS ??" w:hAnsi="Cambria" w:cs="Calibri" w:hint="default"/>
        <w:color w:val="0B0C0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65A9"/>
    <w:multiLevelType w:val="hybridMultilevel"/>
    <w:tmpl w:val="B3A6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810117"/>
    <w:multiLevelType w:val="hybridMultilevel"/>
    <w:tmpl w:val="008EB8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6B"/>
    <w:rsid w:val="00002E94"/>
    <w:rsid w:val="00026933"/>
    <w:rsid w:val="000D6350"/>
    <w:rsid w:val="0010076F"/>
    <w:rsid w:val="001229AF"/>
    <w:rsid w:val="00126243"/>
    <w:rsid w:val="001B7A49"/>
    <w:rsid w:val="001D5040"/>
    <w:rsid w:val="00226CBB"/>
    <w:rsid w:val="00290465"/>
    <w:rsid w:val="002A448D"/>
    <w:rsid w:val="00316BB5"/>
    <w:rsid w:val="00344C70"/>
    <w:rsid w:val="003C0C0A"/>
    <w:rsid w:val="003D66AC"/>
    <w:rsid w:val="004678C6"/>
    <w:rsid w:val="00470318"/>
    <w:rsid w:val="00490921"/>
    <w:rsid w:val="004E1265"/>
    <w:rsid w:val="005E7239"/>
    <w:rsid w:val="0060201E"/>
    <w:rsid w:val="006132BE"/>
    <w:rsid w:val="006728A7"/>
    <w:rsid w:val="00675D01"/>
    <w:rsid w:val="00685B15"/>
    <w:rsid w:val="00724864"/>
    <w:rsid w:val="0077007B"/>
    <w:rsid w:val="00790969"/>
    <w:rsid w:val="00791316"/>
    <w:rsid w:val="00816F36"/>
    <w:rsid w:val="00820CDA"/>
    <w:rsid w:val="00833FC7"/>
    <w:rsid w:val="0086526B"/>
    <w:rsid w:val="008C577F"/>
    <w:rsid w:val="008D3F6F"/>
    <w:rsid w:val="008D70E3"/>
    <w:rsid w:val="008E168F"/>
    <w:rsid w:val="008E5DE0"/>
    <w:rsid w:val="00933E05"/>
    <w:rsid w:val="009B4E42"/>
    <w:rsid w:val="00A8448D"/>
    <w:rsid w:val="00B04463"/>
    <w:rsid w:val="00B15D1D"/>
    <w:rsid w:val="00B8235E"/>
    <w:rsid w:val="00C07F70"/>
    <w:rsid w:val="00C335F2"/>
    <w:rsid w:val="00CD3E12"/>
    <w:rsid w:val="00D33090"/>
    <w:rsid w:val="00D47A9E"/>
    <w:rsid w:val="00D639C0"/>
    <w:rsid w:val="00D959EC"/>
    <w:rsid w:val="00DB4B5D"/>
    <w:rsid w:val="00DC14D8"/>
    <w:rsid w:val="00DC3C49"/>
    <w:rsid w:val="00DC72A5"/>
    <w:rsid w:val="00E230A5"/>
    <w:rsid w:val="00E30B58"/>
    <w:rsid w:val="00E97818"/>
    <w:rsid w:val="00EF5A13"/>
    <w:rsid w:val="00F2218F"/>
    <w:rsid w:val="00F52057"/>
    <w:rsid w:val="00FD436D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3E93A"/>
  <w15:docId w15:val="{B0FF2590-5527-47AF-AD37-3D3DC5B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2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Governance Statement for the Governing Body of</vt:lpstr>
    </vt:vector>
  </TitlesOfParts>
  <Company>West Cornforth School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Governance Statement for the Governing Body of</dc:title>
  <dc:creator>J Sarsfield</dc:creator>
  <cp:lastModifiedBy>L. Candler [ The Woodlands ]</cp:lastModifiedBy>
  <cp:revision>2</cp:revision>
  <cp:lastPrinted>2015-11-11T14:21:00Z</cp:lastPrinted>
  <dcterms:created xsi:type="dcterms:W3CDTF">2023-09-12T13:39:00Z</dcterms:created>
  <dcterms:modified xsi:type="dcterms:W3CDTF">2023-09-12T13:39:00Z</dcterms:modified>
</cp:coreProperties>
</file>